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)Outros: ___________________________________________________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como o projeto foi divulgado. Ex.: Divulgado no Instagram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/>
      <w:drawing>
        <wp:inline distB="114300" distT="114300" distL="114300" distR="114300">
          <wp:extent cx="2048828" cy="596832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828" cy="5968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-123821</wp:posOffset>
          </wp:positionV>
          <wp:extent cx="2943398" cy="578167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+u+j0upMQLbhzvW/iVD7JYT7gA==">CgMxLjA4AHIhMVZGRzVCRmxEMGdEbE1QajBZeEZCZjBvVmg2WTNqYTZT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